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8"/>
        <w:gridCol w:w="5512"/>
        <w:gridCol w:w="3155"/>
      </w:tblGrid>
      <w:tr w:rsidR="00F737FE" w:rsidTr="00DA191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E" w:rsidRDefault="00F737FE" w:rsidP="00F737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библиотеки в рамках </w:t>
            </w:r>
          </w:p>
          <w:p w:rsidR="00F737FE" w:rsidRDefault="00F737FE" w:rsidP="00F737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 КУЛЬТУРНОГО НАСЛЕДИЯ НАРОДОВ РОССИИ</w:t>
            </w:r>
          </w:p>
        </w:tc>
      </w:tr>
      <w:tr w:rsidR="00F737FE" w:rsidTr="00F737F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F737FE" w:rsidTr="00F737F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7FE" w:rsidTr="00F737F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Семейные субботы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Пушкинке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январь: День фольклора</w:t>
            </w:r>
          </w:p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февраль: виртуальная семейная суббота (из-за карантинных ограничений)</w:t>
            </w:r>
          </w:p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март: День творчества «Рисуй со мной весну!»</w:t>
            </w:r>
          </w:p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 по специальному плану)</w:t>
            </w:r>
          </w:p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(ежемесячно, кроме лета)</w:t>
            </w:r>
          </w:p>
        </w:tc>
      </w:tr>
      <w:tr w:rsidR="00F737FE" w:rsidTr="00F737F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детско-юношеской книги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24.03-31.03.</w:t>
            </w:r>
          </w:p>
        </w:tc>
      </w:tr>
      <w:tr w:rsidR="00F737FE" w:rsidTr="00F737F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</w:tr>
      <w:tr w:rsidR="00F737FE" w:rsidTr="00F737F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Пушкинский день России:</w:t>
            </w:r>
          </w:p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тематические площадки, выставочные экспозиции,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концерт-посвящение "С Днём рождения, Александр Сергеевич!"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2022</w:t>
            </w:r>
          </w:p>
        </w:tc>
      </w:tr>
      <w:tr w:rsidR="00F737FE" w:rsidTr="00F737F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 «Истоки там, где отчий дом»</w:t>
            </w:r>
          </w:p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</w:t>
            </w:r>
          </w:p>
        </w:tc>
      </w:tr>
      <w:tr w:rsidR="00F737FE" w:rsidTr="00F737F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Циклы познавательных видео-подкастов по темам:</w:t>
            </w:r>
          </w:p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«Откуда пришла традиция?»</w:t>
            </w:r>
          </w:p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«История русского слова»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</w:t>
            </w:r>
          </w:p>
        </w:tc>
      </w:tr>
      <w:tr w:rsidR="00F737FE" w:rsidTr="00F737F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Просветительско-игровая программа  «От Пушкинской строки – к традициям народа»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Лето, 2022</w:t>
            </w:r>
          </w:p>
        </w:tc>
      </w:tr>
      <w:tr w:rsidR="00F737FE" w:rsidTr="00F737F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творческая мастерская «Ремесленное подворье»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 2022</w:t>
            </w:r>
          </w:p>
        </w:tc>
      </w:tr>
      <w:tr w:rsidR="00F737FE" w:rsidTr="00F737F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встречи в клубных библиотечных объединениях:</w:t>
            </w:r>
          </w:p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Родничок»,</w:t>
            </w:r>
          </w:p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-«Русское кружево»,</w:t>
            </w:r>
          </w:p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-«Город мастеров»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</w:tr>
      <w:tr w:rsidR="00F737FE" w:rsidTr="00F737F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-иллюстративные выстави «Народных талантов цветистый узор», «Город мастеров»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 рамках плана мероприятий Министерства культуры Нижегородской области</w:t>
            </w:r>
          </w:p>
        </w:tc>
      </w:tr>
      <w:tr w:rsidR="00F737FE" w:rsidTr="00F737F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 «Нижегородской ярмарке 200 лет!»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FE" w:rsidRDefault="00F73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</w:t>
            </w:r>
            <w:r>
              <w:rPr>
                <w:rFonts w:ascii="Times New Roman" w:hAnsi="Times New Roman"/>
                <w:sz w:val="24"/>
                <w:szCs w:val="24"/>
              </w:rPr>
              <w:t>, в рамках плана мероприятий Министерства культуры Нижегородской области</w:t>
            </w:r>
          </w:p>
        </w:tc>
      </w:tr>
    </w:tbl>
    <w:p w:rsidR="006378BF" w:rsidRDefault="006378BF">
      <w:bookmarkStart w:id="0" w:name="_GoBack"/>
      <w:bookmarkEnd w:id="0"/>
    </w:p>
    <w:sectPr w:rsidR="0063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47"/>
    <w:rsid w:val="006378BF"/>
    <w:rsid w:val="00F737FE"/>
    <w:rsid w:val="00FB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C9FD"/>
  <w15:chartTrackingRefBased/>
  <w15:docId w15:val="{0C1357A4-5EE3-4E8F-8B62-F4A397E9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7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7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Плохотник</dc:creator>
  <cp:keywords/>
  <dc:description/>
  <cp:lastModifiedBy>Татьяна М. Плохотник</cp:lastModifiedBy>
  <cp:revision>2</cp:revision>
  <dcterms:created xsi:type="dcterms:W3CDTF">2022-03-31T07:06:00Z</dcterms:created>
  <dcterms:modified xsi:type="dcterms:W3CDTF">2022-03-31T07:09:00Z</dcterms:modified>
</cp:coreProperties>
</file>